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F5" w:rsidRDefault="00CF58F5" w:rsidP="008F2602">
      <w:pPr>
        <w:tabs>
          <w:tab w:val="left" w:pos="567"/>
          <w:tab w:val="left" w:pos="1134"/>
        </w:tabs>
        <w:jc w:val="center"/>
        <w:rPr>
          <w:rFonts w:cs="Arial"/>
          <w:b/>
          <w:color w:val="339966"/>
          <w:lang w:eastAsia="en-US"/>
        </w:rPr>
      </w:pPr>
    </w:p>
    <w:p w:rsidR="00F34149" w:rsidRPr="008F2602" w:rsidRDefault="00D157C3" w:rsidP="008F2602">
      <w:pPr>
        <w:tabs>
          <w:tab w:val="left" w:pos="567"/>
          <w:tab w:val="left" w:pos="1134"/>
        </w:tabs>
        <w:jc w:val="center"/>
        <w:rPr>
          <w:rFonts w:cs="Arial"/>
          <w:b/>
          <w:color w:val="339966"/>
          <w:lang w:eastAsia="en-US"/>
        </w:rPr>
      </w:pPr>
      <w:r>
        <w:rPr>
          <w:rFonts w:cs="Arial"/>
          <w:b/>
          <w:color w:val="339966"/>
          <w:lang w:eastAsia="en-US"/>
        </w:rPr>
        <w:t>Titre</w:t>
      </w:r>
    </w:p>
    <w:p w:rsidR="00F34149" w:rsidRPr="008E1BBD" w:rsidRDefault="00F34149" w:rsidP="00F34149"/>
    <w:p w:rsidR="00F34149" w:rsidRPr="004316EF" w:rsidRDefault="00D157C3" w:rsidP="00F34149">
      <w:r>
        <w:t>Prénom</w:t>
      </w:r>
      <w:r w:rsidR="00F34149" w:rsidRPr="004316EF">
        <w:t xml:space="preserve"> </w:t>
      </w:r>
      <w:r>
        <w:t>Nom</w:t>
      </w:r>
      <w:r w:rsidR="00F34149" w:rsidRPr="004316EF">
        <w:t xml:space="preserve">*, </w:t>
      </w:r>
      <w:r>
        <w:t>Prénom</w:t>
      </w:r>
      <w:r w:rsidR="00F34149" w:rsidRPr="004316EF">
        <w:t xml:space="preserve"> </w:t>
      </w:r>
      <w:r>
        <w:t>Nom</w:t>
      </w:r>
      <w:r w:rsidR="00F34149" w:rsidRPr="004316EF">
        <w:t xml:space="preserve">* &amp; </w:t>
      </w:r>
      <w:r>
        <w:t>Prénom</w:t>
      </w:r>
      <w:r w:rsidR="00F34149" w:rsidRPr="004316EF">
        <w:t xml:space="preserve"> </w:t>
      </w:r>
      <w:r>
        <w:t>Nom</w:t>
      </w:r>
      <w:r w:rsidR="00F34149" w:rsidRPr="004316EF">
        <w:t>**</w:t>
      </w:r>
    </w:p>
    <w:p w:rsidR="00F34149" w:rsidRDefault="00F34149" w:rsidP="00F34149">
      <w:r w:rsidRPr="004316EF">
        <w:t xml:space="preserve">* </w:t>
      </w:r>
      <w:r w:rsidR="00D157C3">
        <w:t>Laboratoire, EAXXXX, Université de X, Pays.</w:t>
      </w:r>
    </w:p>
    <w:p w:rsidR="00F34149" w:rsidRDefault="00472575" w:rsidP="00F34149">
      <w:r>
        <w:t>** Laboratoire, EAXXXX, Université de X, Pays.</w:t>
      </w:r>
    </w:p>
    <w:p w:rsidR="00472575" w:rsidRPr="004316EF" w:rsidRDefault="00472575" w:rsidP="00F34149"/>
    <w:p w:rsidR="00F34149" w:rsidRPr="00E34A19" w:rsidRDefault="00F34149" w:rsidP="00F34149">
      <w:pPr>
        <w:rPr>
          <w:i/>
        </w:rPr>
      </w:pPr>
      <w:r w:rsidRPr="00E34A19">
        <w:rPr>
          <w:i/>
        </w:rPr>
        <w:t>Résumé</w:t>
      </w:r>
      <w:r w:rsidR="005C69DC">
        <w:rPr>
          <w:i/>
        </w:rPr>
        <w:t xml:space="preserve"> (10 – 15 lignes maximum)</w:t>
      </w:r>
    </w:p>
    <w:p w:rsidR="00D157C3" w:rsidRDefault="00E30C5F">
      <w:pPr>
        <w:rPr>
          <w:i/>
        </w:rPr>
      </w:pPr>
      <w:r>
        <w:rPr>
          <w:i/>
        </w:rPr>
        <w:t>Début du texte</w:t>
      </w:r>
    </w:p>
    <w:p w:rsidR="00D0423F" w:rsidRDefault="00D0423F">
      <w:pPr>
        <w:rPr>
          <w:i/>
        </w:rPr>
      </w:pPr>
    </w:p>
    <w:p w:rsidR="00F34149" w:rsidRPr="00E34A19" w:rsidRDefault="00D0423F">
      <w:pPr>
        <w:rPr>
          <w:i/>
        </w:rPr>
      </w:pPr>
      <w:r>
        <w:rPr>
          <w:i/>
        </w:rPr>
        <w:t xml:space="preserve">Mots clés : </w:t>
      </w:r>
    </w:p>
    <w:p w:rsidR="00F34149" w:rsidRDefault="00F34149">
      <w:pPr>
        <w:rPr>
          <w:i/>
        </w:rPr>
      </w:pPr>
    </w:p>
    <w:p w:rsidR="00014D93" w:rsidRDefault="00014D93">
      <w:pPr>
        <w:rPr>
          <w:i/>
        </w:rPr>
      </w:pPr>
      <w:proofErr w:type="spellStart"/>
      <w:r>
        <w:rPr>
          <w:i/>
        </w:rPr>
        <w:t>Title</w:t>
      </w:r>
      <w:proofErr w:type="spellEnd"/>
      <w:r>
        <w:rPr>
          <w:i/>
        </w:rPr>
        <w:t xml:space="preserve"> (titre en anglais)</w:t>
      </w:r>
    </w:p>
    <w:p w:rsidR="006F7BBD" w:rsidRPr="00E34A19" w:rsidRDefault="006F7BBD">
      <w:pPr>
        <w:rPr>
          <w:i/>
        </w:rPr>
      </w:pPr>
    </w:p>
    <w:p w:rsidR="00F34149" w:rsidRPr="00BA0D4A" w:rsidRDefault="00F97AC7" w:rsidP="00F34149">
      <w:pPr>
        <w:rPr>
          <w:i/>
          <w:lang w:val="en-US"/>
        </w:rPr>
      </w:pPr>
      <w:r w:rsidRPr="00BA0D4A">
        <w:rPr>
          <w:i/>
          <w:lang w:val="en-US"/>
        </w:rPr>
        <w:t>Summary</w:t>
      </w:r>
      <w:r w:rsidR="00666165">
        <w:rPr>
          <w:i/>
          <w:lang w:val="en-US"/>
        </w:rPr>
        <w:t xml:space="preserve"> (10-15</w:t>
      </w:r>
      <w:r w:rsidR="00014D93" w:rsidRPr="00BA0D4A">
        <w:rPr>
          <w:i/>
          <w:lang w:val="en-US"/>
        </w:rPr>
        <w:t xml:space="preserve"> lines)</w:t>
      </w:r>
    </w:p>
    <w:p w:rsidR="006F7BBD" w:rsidRDefault="006F7BBD" w:rsidP="00F34149">
      <w:pPr>
        <w:rPr>
          <w:i/>
          <w:lang w:val="en-US"/>
        </w:rPr>
      </w:pPr>
    </w:p>
    <w:p w:rsidR="00666165" w:rsidRPr="00BA0D4A" w:rsidRDefault="00666165" w:rsidP="00F34149">
      <w:pPr>
        <w:rPr>
          <w:i/>
          <w:lang w:val="en-US"/>
        </w:rPr>
      </w:pPr>
    </w:p>
    <w:p w:rsidR="00F97AC7" w:rsidRPr="00BA0D4A" w:rsidRDefault="00941110" w:rsidP="00F34149">
      <w:pPr>
        <w:rPr>
          <w:i/>
          <w:lang w:val="en-US"/>
        </w:rPr>
      </w:pPr>
      <w:r>
        <w:rPr>
          <w:i/>
          <w:lang w:val="en-US"/>
        </w:rPr>
        <w:t>T</w:t>
      </w:r>
      <w:r w:rsidR="00F97AC7" w:rsidRPr="00BA0D4A">
        <w:rPr>
          <w:i/>
          <w:lang w:val="en-US"/>
        </w:rPr>
        <w:t>ext</w:t>
      </w:r>
    </w:p>
    <w:p w:rsidR="00F97AC7" w:rsidRPr="00BA0D4A" w:rsidRDefault="00F97AC7" w:rsidP="00F34149">
      <w:pPr>
        <w:rPr>
          <w:lang w:val="en-US"/>
        </w:rPr>
      </w:pPr>
    </w:p>
    <w:p w:rsidR="00F97AC7" w:rsidRPr="00BA0D4A" w:rsidRDefault="00F97AC7" w:rsidP="00F34149">
      <w:pPr>
        <w:rPr>
          <w:i/>
          <w:lang w:val="en-US"/>
        </w:rPr>
      </w:pPr>
      <w:r w:rsidRPr="00BA0D4A">
        <w:rPr>
          <w:i/>
          <w:lang w:val="en-US"/>
        </w:rPr>
        <w:t xml:space="preserve">Key </w:t>
      </w:r>
      <w:proofErr w:type="gramStart"/>
      <w:r w:rsidRPr="00BA0D4A">
        <w:rPr>
          <w:i/>
          <w:lang w:val="en-US"/>
        </w:rPr>
        <w:t>words :</w:t>
      </w:r>
      <w:proofErr w:type="gramEnd"/>
    </w:p>
    <w:p w:rsidR="00F97AC7" w:rsidRPr="00BA0D4A" w:rsidRDefault="00F97AC7" w:rsidP="00F34149">
      <w:pPr>
        <w:rPr>
          <w:lang w:val="en-US"/>
        </w:rPr>
      </w:pPr>
    </w:p>
    <w:p w:rsidR="00472575" w:rsidRPr="0080044F" w:rsidRDefault="00472575" w:rsidP="00472575">
      <w:pPr>
        <w:rPr>
          <w:rFonts w:cs="Arial"/>
          <w:b/>
        </w:rPr>
      </w:pPr>
      <w:r w:rsidRPr="0080044F">
        <w:rPr>
          <w:rFonts w:cs="Arial"/>
          <w:b/>
          <w:bCs/>
          <w:lang w:eastAsia="en-US"/>
        </w:rPr>
        <w:t xml:space="preserve">1. </w:t>
      </w:r>
      <w:r>
        <w:rPr>
          <w:rFonts w:cs="Arial"/>
          <w:b/>
          <w:bCs/>
          <w:lang w:eastAsia="en-US"/>
        </w:rPr>
        <w:t>Titre niveau 1</w:t>
      </w:r>
    </w:p>
    <w:p w:rsidR="00BA0D4A" w:rsidRDefault="00E30C5F" w:rsidP="00F34149">
      <w:pPr>
        <w:rPr>
          <w:rFonts w:cs="Arial"/>
        </w:rPr>
      </w:pPr>
      <w:r w:rsidRPr="00472575">
        <w:rPr>
          <w:rFonts w:cs="Arial"/>
        </w:rPr>
        <w:t>Début du texte</w:t>
      </w:r>
      <w:r w:rsidR="002A608F">
        <w:rPr>
          <w:rFonts w:cs="Arial"/>
        </w:rPr>
        <w:t xml:space="preserve"> </w:t>
      </w:r>
    </w:p>
    <w:p w:rsidR="00BA0D4A" w:rsidRDefault="00BA0D4A" w:rsidP="00BA0D4A">
      <w:pPr>
        <w:rPr>
          <w:rFonts w:cs="Arial"/>
        </w:rPr>
      </w:pPr>
      <w:bookmarkStart w:id="0" w:name="_GoBack"/>
      <w:bookmarkEnd w:id="0"/>
      <w:r>
        <w:rPr>
          <w:rFonts w:cs="Arial"/>
        </w:rPr>
        <w:t>Tableau I : formes de régulation, aligné à gauche</w:t>
      </w:r>
    </w:p>
    <w:p w:rsidR="00BA0D4A" w:rsidRDefault="00BA0D4A" w:rsidP="00BA0D4A">
      <w:pPr>
        <w:rPr>
          <w:rFonts w:cs="Arial"/>
        </w:rPr>
      </w:pPr>
      <w:r>
        <w:rPr>
          <w:rFonts w:cs="Arial"/>
        </w:rPr>
        <w:t>Au-dessus du tableau, chiffres romains</w:t>
      </w:r>
    </w:p>
    <w:p w:rsidR="00BA0D4A" w:rsidRDefault="00BA0D4A" w:rsidP="00BA0D4A">
      <w:pPr>
        <w:rPr>
          <w:rFonts w:cs="Arial"/>
        </w:rPr>
      </w:pPr>
    </w:p>
    <w:p w:rsidR="00BA0D4A" w:rsidRDefault="00BA0D4A" w:rsidP="00BA0D4A">
      <w:pPr>
        <w:rPr>
          <w:rFonts w:cs="Arial"/>
        </w:rPr>
      </w:pPr>
      <w:r>
        <w:rPr>
          <w:rFonts w:cs="Arial"/>
        </w:rPr>
        <w:t>Sous la figure, chiffres arabes, aligné à gauche</w:t>
      </w:r>
    </w:p>
    <w:p w:rsidR="00BA0D4A" w:rsidRDefault="00BA0D4A" w:rsidP="00BA0D4A">
      <w:pPr>
        <w:rPr>
          <w:rFonts w:cs="Arial"/>
        </w:rPr>
      </w:pPr>
      <w:r>
        <w:rPr>
          <w:rFonts w:cs="Arial"/>
        </w:rPr>
        <w:t>Figure 2 : les régulations</w:t>
      </w:r>
    </w:p>
    <w:p w:rsidR="00F97AC7" w:rsidRDefault="00BA0D4A" w:rsidP="00F34149">
      <w:pPr>
        <w:rPr>
          <w:rFonts w:cs="Arial"/>
        </w:rPr>
      </w:pPr>
      <w:proofErr w:type="gramStart"/>
      <w:r>
        <w:rPr>
          <w:rFonts w:cs="Arial"/>
        </w:rPr>
        <w:t>sauter</w:t>
      </w:r>
      <w:proofErr w:type="gramEnd"/>
      <w:r>
        <w:rPr>
          <w:rFonts w:cs="Arial"/>
        </w:rPr>
        <w:t xml:space="preserve"> une ligne</w:t>
      </w:r>
    </w:p>
    <w:p w:rsidR="00BA0D4A" w:rsidRPr="00472575" w:rsidRDefault="00BA0D4A" w:rsidP="00F34149">
      <w:pPr>
        <w:rPr>
          <w:rFonts w:cs="Arial"/>
        </w:rPr>
      </w:pPr>
    </w:p>
    <w:p w:rsidR="00472575" w:rsidRPr="00F97AC7" w:rsidRDefault="00472575" w:rsidP="00472575">
      <w:pPr>
        <w:ind w:firstLine="567"/>
        <w:rPr>
          <w:rFonts w:cs="Arial"/>
          <w:b/>
          <w:iCs/>
        </w:rPr>
      </w:pPr>
      <w:r w:rsidRPr="00F97AC7">
        <w:rPr>
          <w:rFonts w:cs="Arial"/>
          <w:b/>
          <w:iCs/>
        </w:rPr>
        <w:t>2.1. Titre niveau 2</w:t>
      </w:r>
    </w:p>
    <w:p w:rsidR="00472575" w:rsidRDefault="00472575" w:rsidP="00472575">
      <w:pPr>
        <w:rPr>
          <w:rFonts w:cs="Arial"/>
        </w:rPr>
      </w:pPr>
      <w:r w:rsidRPr="00472575">
        <w:rPr>
          <w:rFonts w:cs="Arial"/>
        </w:rPr>
        <w:t>Début du texte</w:t>
      </w:r>
      <w:r w:rsidR="002A608F">
        <w:rPr>
          <w:rFonts w:cs="Arial"/>
        </w:rPr>
        <w:t xml:space="preserve"> puis sauter une ligne</w:t>
      </w:r>
    </w:p>
    <w:p w:rsidR="00F97AC7" w:rsidRPr="00472575" w:rsidRDefault="00F97AC7" w:rsidP="00472575">
      <w:pPr>
        <w:rPr>
          <w:rFonts w:cs="Arial"/>
        </w:rPr>
      </w:pPr>
    </w:p>
    <w:p w:rsidR="00472575" w:rsidRPr="0080044F" w:rsidRDefault="00472575" w:rsidP="00472575">
      <w:pPr>
        <w:ind w:firstLine="1134"/>
        <w:rPr>
          <w:rFonts w:cs="Arial"/>
        </w:rPr>
      </w:pPr>
      <w:r w:rsidRPr="0080044F">
        <w:rPr>
          <w:rFonts w:cs="Arial"/>
          <w:iCs/>
        </w:rPr>
        <w:t>2.3.1</w:t>
      </w:r>
      <w:r>
        <w:rPr>
          <w:rFonts w:cs="Arial"/>
          <w:iCs/>
        </w:rPr>
        <w:t>.</w:t>
      </w:r>
      <w:r w:rsidRPr="0080044F">
        <w:rPr>
          <w:rFonts w:cs="Arial"/>
          <w:iCs/>
        </w:rPr>
        <w:t xml:space="preserve"> </w:t>
      </w:r>
      <w:r>
        <w:rPr>
          <w:rFonts w:cs="Arial"/>
          <w:iCs/>
        </w:rPr>
        <w:t>Titre niveau 3</w:t>
      </w:r>
      <w:r w:rsidRPr="0080044F">
        <w:rPr>
          <w:rFonts w:cs="Arial"/>
          <w:iCs/>
        </w:rPr>
        <w:t xml:space="preserve"> </w:t>
      </w:r>
    </w:p>
    <w:p w:rsidR="00472575" w:rsidRPr="00472575" w:rsidRDefault="00472575" w:rsidP="00472575">
      <w:pPr>
        <w:rPr>
          <w:rFonts w:cs="Arial"/>
        </w:rPr>
      </w:pPr>
      <w:r w:rsidRPr="00472575">
        <w:rPr>
          <w:rFonts w:cs="Arial"/>
        </w:rPr>
        <w:lastRenderedPageBreak/>
        <w:t>Début du texte</w:t>
      </w:r>
      <w:r w:rsidR="002A608F">
        <w:rPr>
          <w:rFonts w:cs="Arial"/>
        </w:rPr>
        <w:t xml:space="preserve"> puis sauter une ligne</w:t>
      </w:r>
    </w:p>
    <w:p w:rsidR="00472575" w:rsidRDefault="00472575" w:rsidP="00F34149"/>
    <w:p w:rsidR="00472575" w:rsidRPr="0080044F" w:rsidRDefault="00472575" w:rsidP="00472575">
      <w:pPr>
        <w:rPr>
          <w:rFonts w:cs="Arial"/>
          <w:b/>
        </w:rPr>
      </w:pPr>
      <w:r>
        <w:rPr>
          <w:rFonts w:cs="Arial"/>
          <w:b/>
          <w:bCs/>
          <w:lang w:eastAsia="en-US"/>
        </w:rPr>
        <w:t>2</w:t>
      </w:r>
      <w:r w:rsidRPr="0080044F">
        <w:rPr>
          <w:rFonts w:cs="Arial"/>
          <w:b/>
          <w:bCs/>
          <w:lang w:eastAsia="en-US"/>
        </w:rPr>
        <w:t xml:space="preserve">. </w:t>
      </w:r>
      <w:r>
        <w:rPr>
          <w:rFonts w:cs="Arial"/>
          <w:b/>
          <w:bCs/>
          <w:lang w:eastAsia="en-US"/>
        </w:rPr>
        <w:t>Titre niveau 1</w:t>
      </w:r>
      <w:r w:rsidR="00666165">
        <w:rPr>
          <w:rFonts w:cs="Arial"/>
          <w:b/>
          <w:bCs/>
          <w:lang w:eastAsia="en-US"/>
        </w:rPr>
        <w:t xml:space="preserve"> (gras)</w:t>
      </w:r>
    </w:p>
    <w:p w:rsidR="00661FA2" w:rsidRDefault="00661FA2" w:rsidP="00661FA2">
      <w:pPr>
        <w:rPr>
          <w:rFonts w:cs="Arial"/>
        </w:rPr>
      </w:pPr>
      <w:r w:rsidRPr="00472575">
        <w:rPr>
          <w:rFonts w:cs="Arial"/>
        </w:rPr>
        <w:t>Début du texte</w:t>
      </w:r>
      <w:r w:rsidR="002A608F">
        <w:rPr>
          <w:rFonts w:cs="Arial"/>
        </w:rPr>
        <w:t xml:space="preserve"> puis sauter une ligne</w:t>
      </w:r>
    </w:p>
    <w:p w:rsidR="00F97AC7" w:rsidRPr="00472575" w:rsidRDefault="00F97AC7" w:rsidP="00661FA2">
      <w:pPr>
        <w:rPr>
          <w:rFonts w:cs="Arial"/>
        </w:rPr>
      </w:pPr>
    </w:p>
    <w:p w:rsidR="00661FA2" w:rsidRPr="00F97AC7" w:rsidRDefault="00661FA2" w:rsidP="00661FA2">
      <w:pPr>
        <w:ind w:firstLine="567"/>
        <w:rPr>
          <w:rFonts w:cs="Arial"/>
          <w:b/>
          <w:iCs/>
        </w:rPr>
      </w:pPr>
      <w:r w:rsidRPr="00F97AC7">
        <w:rPr>
          <w:rFonts w:cs="Arial"/>
          <w:b/>
          <w:iCs/>
        </w:rPr>
        <w:t>2.1. Titre niveau 2</w:t>
      </w:r>
      <w:r w:rsidR="00666165">
        <w:rPr>
          <w:rFonts w:cs="Arial"/>
          <w:b/>
          <w:iCs/>
        </w:rPr>
        <w:t xml:space="preserve"> (gras, retrait 1 cm)</w:t>
      </w:r>
    </w:p>
    <w:p w:rsidR="00661FA2" w:rsidRDefault="00661FA2" w:rsidP="00661FA2">
      <w:pPr>
        <w:rPr>
          <w:rFonts w:cs="Arial"/>
        </w:rPr>
      </w:pPr>
      <w:r w:rsidRPr="00472575">
        <w:rPr>
          <w:rFonts w:cs="Arial"/>
        </w:rPr>
        <w:t>Début du texte</w:t>
      </w:r>
      <w:r w:rsidR="002A608F">
        <w:rPr>
          <w:rFonts w:cs="Arial"/>
        </w:rPr>
        <w:t xml:space="preserve"> puis sauter une ligne</w:t>
      </w:r>
    </w:p>
    <w:p w:rsidR="00F97AC7" w:rsidRPr="00472575" w:rsidRDefault="00F97AC7" w:rsidP="00661FA2">
      <w:pPr>
        <w:rPr>
          <w:rFonts w:cs="Arial"/>
        </w:rPr>
      </w:pPr>
    </w:p>
    <w:p w:rsidR="00661FA2" w:rsidRPr="0080044F" w:rsidRDefault="00661FA2" w:rsidP="00661FA2">
      <w:pPr>
        <w:ind w:firstLine="1134"/>
        <w:rPr>
          <w:rFonts w:cs="Arial"/>
        </w:rPr>
      </w:pPr>
      <w:r w:rsidRPr="0080044F">
        <w:rPr>
          <w:rFonts w:cs="Arial"/>
          <w:iCs/>
        </w:rPr>
        <w:t>2.3.1</w:t>
      </w:r>
      <w:r>
        <w:rPr>
          <w:rFonts w:cs="Arial"/>
          <w:iCs/>
        </w:rPr>
        <w:t>.</w:t>
      </w:r>
      <w:r w:rsidRPr="0080044F">
        <w:rPr>
          <w:rFonts w:cs="Arial"/>
          <w:iCs/>
        </w:rPr>
        <w:t xml:space="preserve"> </w:t>
      </w:r>
      <w:r>
        <w:rPr>
          <w:rFonts w:cs="Arial"/>
          <w:iCs/>
        </w:rPr>
        <w:t>Titre niveau 3</w:t>
      </w:r>
      <w:r w:rsidRPr="0080044F">
        <w:rPr>
          <w:rFonts w:cs="Arial"/>
          <w:iCs/>
        </w:rPr>
        <w:t xml:space="preserve"> </w:t>
      </w:r>
      <w:r w:rsidR="00666165">
        <w:rPr>
          <w:rFonts w:cs="Arial"/>
          <w:iCs/>
        </w:rPr>
        <w:t>(pas de gras, retrait 2 cm)</w:t>
      </w:r>
    </w:p>
    <w:p w:rsidR="00661FA2" w:rsidRPr="00472575" w:rsidRDefault="00661FA2" w:rsidP="00661FA2">
      <w:pPr>
        <w:rPr>
          <w:rFonts w:cs="Arial"/>
        </w:rPr>
      </w:pPr>
      <w:r w:rsidRPr="00472575">
        <w:rPr>
          <w:rFonts w:cs="Arial"/>
        </w:rPr>
        <w:t>Début du texte</w:t>
      </w:r>
      <w:r w:rsidR="002A608F">
        <w:rPr>
          <w:rFonts w:cs="Arial"/>
        </w:rPr>
        <w:t xml:space="preserve"> puis sauter une ligne</w:t>
      </w:r>
    </w:p>
    <w:p w:rsidR="00472575" w:rsidRDefault="00472575" w:rsidP="00F34149"/>
    <w:p w:rsidR="00472575" w:rsidRPr="00877898" w:rsidRDefault="00472575" w:rsidP="00472575">
      <w:pPr>
        <w:rPr>
          <w:rFonts w:cs="Arial"/>
          <w:b/>
        </w:rPr>
      </w:pPr>
      <w:r w:rsidRPr="00877898">
        <w:rPr>
          <w:rFonts w:cs="Arial"/>
          <w:b/>
        </w:rPr>
        <w:t>Conclusion</w:t>
      </w:r>
    </w:p>
    <w:p w:rsidR="00472575" w:rsidRDefault="00472575" w:rsidP="00F34149"/>
    <w:p w:rsidR="00F34149" w:rsidRPr="004316EF" w:rsidRDefault="00F34149" w:rsidP="00F34149"/>
    <w:p w:rsidR="00F34149" w:rsidRPr="00D0423F" w:rsidRDefault="00F34149" w:rsidP="00F34149">
      <w:pPr>
        <w:rPr>
          <w:rFonts w:cs="Arial"/>
        </w:rPr>
      </w:pPr>
      <w:r w:rsidRPr="00D0423F">
        <w:rPr>
          <w:rFonts w:cs="Arial"/>
          <w:b/>
        </w:rPr>
        <w:t>Bibliographie</w:t>
      </w:r>
    </w:p>
    <w:p w:rsidR="00BA0D4A" w:rsidRDefault="00BA0D4A" w:rsidP="0095402F">
      <w:pPr>
        <w:pStyle w:val="Biblio"/>
        <w:ind w:left="851" w:hanging="831"/>
        <w:rPr>
          <w:rFonts w:cs="Arial"/>
        </w:rPr>
      </w:pPr>
      <w:r>
        <w:rPr>
          <w:rFonts w:cs="Arial"/>
        </w:rPr>
        <w:t>Retrait 1,5 cm</w:t>
      </w:r>
    </w:p>
    <w:p w:rsidR="0095402F" w:rsidRPr="0095402F" w:rsidRDefault="0095402F" w:rsidP="0095402F">
      <w:pPr>
        <w:pStyle w:val="Biblio"/>
        <w:ind w:left="851" w:hanging="831"/>
        <w:rPr>
          <w:rFonts w:cs="Arial"/>
        </w:rPr>
      </w:pPr>
      <w:r w:rsidRPr="0095402F">
        <w:rPr>
          <w:rFonts w:cs="Arial"/>
        </w:rPr>
        <w:t xml:space="preserve">Amade-Escot, C. (1996). L’observation des activités didactiques en Education physique et sportive : aspects méthodologiques. </w:t>
      </w:r>
      <w:r w:rsidRPr="0095402F">
        <w:rPr>
          <w:rFonts w:cs="Arial"/>
          <w:i/>
        </w:rPr>
        <w:t>Revue Impulsion, 2</w:t>
      </w:r>
      <w:r w:rsidRPr="0095402F">
        <w:rPr>
          <w:rFonts w:cs="Arial"/>
        </w:rPr>
        <w:t>, 75-98.</w:t>
      </w:r>
    </w:p>
    <w:p w:rsidR="002528B7" w:rsidRPr="00D0423F" w:rsidRDefault="002528B7" w:rsidP="002528B7">
      <w:pPr>
        <w:pStyle w:val="Biblio"/>
        <w:rPr>
          <w:rFonts w:cs="Arial"/>
        </w:rPr>
      </w:pPr>
      <w:r w:rsidRPr="00D0423F">
        <w:rPr>
          <w:rFonts w:cs="Arial"/>
        </w:rPr>
        <w:t xml:space="preserve">Bourdieu, P. (1980). </w:t>
      </w:r>
      <w:r w:rsidRPr="00D0423F">
        <w:rPr>
          <w:rFonts w:cs="Arial"/>
          <w:i/>
        </w:rPr>
        <w:t>Le sens pratique</w:t>
      </w:r>
      <w:r w:rsidRPr="00D0423F">
        <w:rPr>
          <w:rFonts w:cs="Arial"/>
        </w:rPr>
        <w:t>. Paris : Les Editions de Minuit.</w:t>
      </w:r>
    </w:p>
    <w:p w:rsidR="00F11576" w:rsidRPr="000E4E0D" w:rsidRDefault="00F11576" w:rsidP="00AA5DFA">
      <w:pPr>
        <w:ind w:left="851" w:hanging="851"/>
      </w:pPr>
      <w:r w:rsidRPr="000E4E0D">
        <w:rPr>
          <w:bCs/>
        </w:rPr>
        <w:t>Durand</w:t>
      </w:r>
      <w:r w:rsidRPr="000E4E0D">
        <w:t>, M., &amp; Arzel, G. (2002). Commande et autonomie dans la conception des apprentissages scolaires, de l'enseignement et de la formation des enseignants. In M. Carbonneau, M. Tardif (</w:t>
      </w:r>
      <w:proofErr w:type="spellStart"/>
      <w:r w:rsidRPr="000E4E0D">
        <w:t>Eds</w:t>
      </w:r>
      <w:proofErr w:type="spellEnd"/>
      <w:r w:rsidRPr="000E4E0D">
        <w:t xml:space="preserve">.), </w:t>
      </w:r>
      <w:r w:rsidRPr="000E4E0D">
        <w:rPr>
          <w:i/>
        </w:rPr>
        <w:t xml:space="preserve">Les réformes en éducation, leurs impacts sur </w:t>
      </w:r>
      <w:r w:rsidRPr="005404AF">
        <w:rPr>
          <w:i/>
        </w:rPr>
        <w:t>l'école,</w:t>
      </w:r>
      <w:r w:rsidRPr="000E4E0D">
        <w:t xml:space="preserve"> (pp. 61-77). Sherbrooke : Editions du CR.</w:t>
      </w:r>
    </w:p>
    <w:p w:rsidR="00F11576" w:rsidRPr="00085579" w:rsidRDefault="00F11576" w:rsidP="00F11576">
      <w:pPr>
        <w:autoSpaceDE w:val="0"/>
        <w:autoSpaceDN w:val="0"/>
        <w:adjustRightInd w:val="0"/>
        <w:ind w:left="851" w:hanging="851"/>
      </w:pPr>
      <w:proofErr w:type="spellStart"/>
      <w:r w:rsidRPr="00085579">
        <w:t>Deleplace</w:t>
      </w:r>
      <w:proofErr w:type="spellEnd"/>
      <w:r w:rsidRPr="00085579">
        <w:t>, R. (1983). La recherche sur la spécialisation sportive, l’entraînement, la performance</w:t>
      </w:r>
      <w:r w:rsidRPr="00085579">
        <w:rPr>
          <w:i/>
        </w:rPr>
        <w:t>.</w:t>
      </w:r>
      <w:r w:rsidRPr="00085579">
        <w:t xml:space="preserve"> </w:t>
      </w:r>
      <w:r w:rsidRPr="00085579">
        <w:rPr>
          <w:i/>
        </w:rPr>
        <w:t>Intervention au 2</w:t>
      </w:r>
      <w:r w:rsidRPr="00085579">
        <w:rPr>
          <w:i/>
          <w:vertAlign w:val="superscript"/>
        </w:rPr>
        <w:t>ème</w:t>
      </w:r>
      <w:r w:rsidRPr="00085579">
        <w:rPr>
          <w:i/>
        </w:rPr>
        <w:t xml:space="preserve"> colloque des UEREPS</w:t>
      </w:r>
      <w:r w:rsidRPr="00085579">
        <w:t>, Université de Nice, 93-151.</w:t>
      </w:r>
    </w:p>
    <w:p w:rsidR="00F11576" w:rsidRPr="000E4E0D" w:rsidRDefault="00F11576" w:rsidP="00F11576">
      <w:pPr>
        <w:ind w:left="851" w:hanging="851"/>
      </w:pPr>
      <w:proofErr w:type="spellStart"/>
      <w:r w:rsidRPr="000E4E0D">
        <w:rPr>
          <w:bCs/>
        </w:rPr>
        <w:t>Couchot</w:t>
      </w:r>
      <w:r w:rsidRPr="000E4E0D">
        <w:t>-Schiex</w:t>
      </w:r>
      <w:proofErr w:type="spellEnd"/>
      <w:r w:rsidRPr="000E4E0D">
        <w:t xml:space="preserve">, S. (2005). </w:t>
      </w:r>
      <w:r w:rsidRPr="000E4E0D">
        <w:rPr>
          <w:i/>
        </w:rPr>
        <w:t>Contributions aux effets du genre de l’enseignant en EPS. Etude descriptive dans trois APSA : gymnastique, badminton, handball</w:t>
      </w:r>
      <w:r w:rsidRPr="000E4E0D">
        <w:t>. Thèse de doctorat de sciences de l’éducation, non publiée. Université Lumière, Lyon, France.</w:t>
      </w:r>
    </w:p>
    <w:p w:rsidR="00F11576" w:rsidRDefault="00F11576" w:rsidP="00F11576">
      <w:pPr>
        <w:ind w:left="851" w:hanging="824"/>
      </w:pPr>
      <w:r>
        <w:t>MEN</w:t>
      </w:r>
      <w:r w:rsidRPr="000E4E0D">
        <w:t xml:space="preserve"> (200</w:t>
      </w:r>
      <w:r>
        <w:t>2</w:t>
      </w:r>
      <w:r w:rsidRPr="000E4E0D">
        <w:t xml:space="preserve">). </w:t>
      </w:r>
      <w:r w:rsidRPr="006D3CC3">
        <w:rPr>
          <w:bCs/>
          <w:i/>
        </w:rPr>
        <w:t>Education physique et sportive en classe de seconde générale et technologique</w:t>
      </w:r>
      <w:r w:rsidRPr="000E4E0D">
        <w:t xml:space="preserve"> [en ligne]</w:t>
      </w:r>
      <w:r>
        <w:t xml:space="preserve">, </w:t>
      </w:r>
      <w:r w:rsidRPr="00C4354A">
        <w:t xml:space="preserve">paru au BO hors-série n°6, du </w:t>
      </w:r>
      <w:r>
        <w:t>29</w:t>
      </w:r>
      <w:r w:rsidRPr="00C4354A">
        <w:t xml:space="preserve"> août</w:t>
      </w:r>
      <w:r>
        <w:t xml:space="preserve">. </w:t>
      </w:r>
      <w:r w:rsidRPr="000E4E0D">
        <w:t>Page consultée</w:t>
      </w:r>
      <w:r>
        <w:t xml:space="preserve"> le 18 avril 2006 de </w:t>
      </w:r>
      <w:hyperlink r:id="rId8" w:history="1">
        <w:r w:rsidRPr="007113A9">
          <w:rPr>
            <w:rStyle w:val="Lienhypertexte"/>
          </w:rPr>
          <w:t>http://www.education.gouv.fr/bo/2002/hs6/default.htm</w:t>
        </w:r>
      </w:hyperlink>
    </w:p>
    <w:p w:rsidR="00661FA2" w:rsidRDefault="00661FA2" w:rsidP="002528B7">
      <w:pPr>
        <w:pStyle w:val="Biblio"/>
        <w:ind w:left="851" w:hanging="831"/>
        <w:rPr>
          <w:rFonts w:cs="Arial"/>
        </w:rPr>
      </w:pPr>
    </w:p>
    <w:p w:rsidR="00661FA2" w:rsidRPr="00D0423F" w:rsidRDefault="00661FA2" w:rsidP="00661FA2">
      <w:pPr>
        <w:rPr>
          <w:rFonts w:cs="Arial"/>
        </w:rPr>
      </w:pPr>
      <w:r>
        <w:rPr>
          <w:rFonts w:cs="Arial"/>
          <w:b/>
        </w:rPr>
        <w:t>Annexe</w:t>
      </w:r>
      <w:r w:rsidR="00A243C8">
        <w:rPr>
          <w:rFonts w:cs="Arial"/>
          <w:b/>
        </w:rPr>
        <w:t>s</w:t>
      </w:r>
    </w:p>
    <w:p w:rsidR="00661FA2" w:rsidRPr="00D0423F" w:rsidRDefault="00661FA2" w:rsidP="002528B7">
      <w:pPr>
        <w:pStyle w:val="Biblio"/>
        <w:ind w:left="851" w:hanging="831"/>
        <w:rPr>
          <w:rFonts w:cs="Arial"/>
        </w:rPr>
      </w:pPr>
      <w:r>
        <w:rPr>
          <w:rFonts w:cs="Arial"/>
        </w:rPr>
        <w:lastRenderedPageBreak/>
        <w:t>Annexe 1. Titre</w:t>
      </w:r>
    </w:p>
    <w:p w:rsidR="002528B7" w:rsidRPr="004316EF" w:rsidRDefault="002528B7" w:rsidP="006805BA">
      <w:pPr>
        <w:ind w:firstLine="2268"/>
        <w:jc w:val="right"/>
      </w:pPr>
    </w:p>
    <w:p w:rsidR="002528B7" w:rsidRDefault="002528B7" w:rsidP="00F34149">
      <w:pPr>
        <w:pStyle w:val="Biblio"/>
        <w:ind w:left="0" w:firstLine="0"/>
      </w:pPr>
    </w:p>
    <w:sectPr w:rsidR="002528B7" w:rsidSect="002528B7">
      <w:headerReference w:type="even" r:id="rId9"/>
      <w:headerReference w:type="default" r:id="rId10"/>
      <w:pgSz w:w="11900" w:h="16840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95" w:rsidRDefault="00C73695">
      <w:pPr>
        <w:spacing w:line="240" w:lineRule="auto"/>
      </w:pPr>
      <w:r>
        <w:separator/>
      </w:r>
    </w:p>
  </w:endnote>
  <w:endnote w:type="continuationSeparator" w:id="0">
    <w:p w:rsidR="00C73695" w:rsidRDefault="00C73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95" w:rsidRDefault="00C73695">
      <w:pPr>
        <w:spacing w:line="240" w:lineRule="auto"/>
      </w:pPr>
      <w:r>
        <w:separator/>
      </w:r>
    </w:p>
  </w:footnote>
  <w:footnote w:type="continuationSeparator" w:id="0">
    <w:p w:rsidR="00C73695" w:rsidRDefault="00C73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49" w:rsidRDefault="00E33BDA" w:rsidP="00F3414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3414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34149" w:rsidRDefault="00F34149" w:rsidP="00F3414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49" w:rsidRPr="008F2602" w:rsidRDefault="00E33BDA" w:rsidP="008F2602">
    <w:pPr>
      <w:pStyle w:val="En-tte"/>
      <w:framePr w:wrap="around" w:vAnchor="text" w:hAnchor="margin" w:xAlign="right" w:y="1"/>
      <w:ind w:right="360"/>
      <w:rPr>
        <w:rFonts w:cs="Arial"/>
        <w:color w:val="00B050"/>
      </w:rPr>
    </w:pPr>
    <w:r w:rsidRPr="008F2602">
      <w:rPr>
        <w:rFonts w:cs="Arial"/>
        <w:color w:val="00B050"/>
      </w:rPr>
      <w:fldChar w:fldCharType="begin"/>
    </w:r>
    <w:r w:rsidR="00F34149" w:rsidRPr="008F2602">
      <w:rPr>
        <w:rFonts w:cs="Arial"/>
        <w:color w:val="00B050"/>
      </w:rPr>
      <w:instrText xml:space="preserve">PAGE  </w:instrText>
    </w:r>
    <w:r w:rsidRPr="008F2602">
      <w:rPr>
        <w:rFonts w:cs="Arial"/>
        <w:color w:val="00B050"/>
      </w:rPr>
      <w:fldChar w:fldCharType="separate"/>
    </w:r>
    <w:r w:rsidR="00941110">
      <w:rPr>
        <w:rFonts w:cs="Arial"/>
        <w:noProof/>
        <w:color w:val="00B050"/>
      </w:rPr>
      <w:t>1</w:t>
    </w:r>
    <w:r w:rsidRPr="008F2602">
      <w:rPr>
        <w:rFonts w:cs="Arial"/>
        <w:color w:val="00B050"/>
      </w:rPr>
      <w:fldChar w:fldCharType="end"/>
    </w:r>
  </w:p>
  <w:p w:rsidR="008F2602" w:rsidRDefault="008F2602" w:rsidP="00F34149">
    <w:pPr>
      <w:pStyle w:val="En-tte"/>
      <w:ind w:right="360"/>
      <w:rPr>
        <w:rFonts w:cs="Arial"/>
        <w:color w:val="00B050"/>
      </w:rPr>
    </w:pPr>
  </w:p>
  <w:p w:rsidR="00F34149" w:rsidRDefault="008F2602" w:rsidP="00F34149">
    <w:pPr>
      <w:pStyle w:val="En-tte"/>
      <w:ind w:right="360"/>
    </w:pPr>
    <w:proofErr w:type="spellStart"/>
    <w:r>
      <w:rPr>
        <w:rFonts w:cs="Arial"/>
        <w:color w:val="00B050"/>
      </w:rPr>
      <w:t>eJRIEPS</w:t>
    </w:r>
    <w:proofErr w:type="spellEnd"/>
    <w:r>
      <w:rPr>
        <w:rFonts w:cs="Arial"/>
        <w:color w:val="00B050"/>
      </w:rPr>
      <w:t xml:space="preserve"> </w:t>
    </w:r>
    <w:r w:rsidR="00D157C3">
      <w:rPr>
        <w:rFonts w:cs="Arial"/>
        <w:color w:val="00B050"/>
      </w:rPr>
      <w:t>date</w:t>
    </w:r>
    <w:r w:rsidR="00F11576">
      <w:rPr>
        <w:rFonts w:cs="Arial"/>
        <w:color w:val="00B050"/>
      </w:rPr>
      <w:t xml:space="preserve"> (renseignée par </w:t>
    </w:r>
    <w:proofErr w:type="spellStart"/>
    <w:r w:rsidR="00F11576">
      <w:rPr>
        <w:rFonts w:cs="Arial"/>
        <w:color w:val="00B050"/>
      </w:rPr>
      <w:t>eJRIEPS</w:t>
    </w:r>
    <w:proofErr w:type="spellEnd"/>
    <w:r w:rsidR="00F11576">
      <w:rPr>
        <w:rFonts w:cs="Arial"/>
        <w:color w:val="00B05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7EA"/>
    <w:multiLevelType w:val="hybridMultilevel"/>
    <w:tmpl w:val="23721C80"/>
    <w:lvl w:ilvl="0" w:tplc="9AA8B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004D"/>
    <w:multiLevelType w:val="hybridMultilevel"/>
    <w:tmpl w:val="636240CE"/>
    <w:lvl w:ilvl="0" w:tplc="DBC83F2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B6148A4A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A36B7"/>
    <w:multiLevelType w:val="hybridMultilevel"/>
    <w:tmpl w:val="FF5ABE5A"/>
    <w:lvl w:ilvl="0" w:tplc="FF96BC5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E6"/>
    <w:rsid w:val="00012DDF"/>
    <w:rsid w:val="00014D93"/>
    <w:rsid w:val="000F6574"/>
    <w:rsid w:val="001A418A"/>
    <w:rsid w:val="00250462"/>
    <w:rsid w:val="002528B7"/>
    <w:rsid w:val="00293144"/>
    <w:rsid w:val="002A608F"/>
    <w:rsid w:val="002D5A4D"/>
    <w:rsid w:val="003A11A9"/>
    <w:rsid w:val="00452B19"/>
    <w:rsid w:val="00472575"/>
    <w:rsid w:val="0047797B"/>
    <w:rsid w:val="004F688C"/>
    <w:rsid w:val="005775B5"/>
    <w:rsid w:val="005C69DC"/>
    <w:rsid w:val="0060721C"/>
    <w:rsid w:val="00647B83"/>
    <w:rsid w:val="00661FA2"/>
    <w:rsid w:val="00665F42"/>
    <w:rsid w:val="00666165"/>
    <w:rsid w:val="006805BA"/>
    <w:rsid w:val="006F7BBD"/>
    <w:rsid w:val="00775E21"/>
    <w:rsid w:val="008040E6"/>
    <w:rsid w:val="00844945"/>
    <w:rsid w:val="008F2602"/>
    <w:rsid w:val="00941110"/>
    <w:rsid w:val="0095402F"/>
    <w:rsid w:val="00974C5E"/>
    <w:rsid w:val="00990FAB"/>
    <w:rsid w:val="009A0ADF"/>
    <w:rsid w:val="00A243C8"/>
    <w:rsid w:val="00AA5DFA"/>
    <w:rsid w:val="00AB0587"/>
    <w:rsid w:val="00B51058"/>
    <w:rsid w:val="00B54BF4"/>
    <w:rsid w:val="00BA0D4A"/>
    <w:rsid w:val="00BA290E"/>
    <w:rsid w:val="00BD4329"/>
    <w:rsid w:val="00C73695"/>
    <w:rsid w:val="00C952D9"/>
    <w:rsid w:val="00C95899"/>
    <w:rsid w:val="00CA6FFD"/>
    <w:rsid w:val="00CC4328"/>
    <w:rsid w:val="00CD514E"/>
    <w:rsid w:val="00CF58F5"/>
    <w:rsid w:val="00D0423F"/>
    <w:rsid w:val="00D157C3"/>
    <w:rsid w:val="00D6529D"/>
    <w:rsid w:val="00D76E74"/>
    <w:rsid w:val="00DB1685"/>
    <w:rsid w:val="00DE21E9"/>
    <w:rsid w:val="00E30C5F"/>
    <w:rsid w:val="00E33BDA"/>
    <w:rsid w:val="00E615FD"/>
    <w:rsid w:val="00E71BD0"/>
    <w:rsid w:val="00E72EB1"/>
    <w:rsid w:val="00F11576"/>
    <w:rsid w:val="00F25606"/>
    <w:rsid w:val="00F27BD5"/>
    <w:rsid w:val="00F34149"/>
    <w:rsid w:val="00F97AC7"/>
    <w:rsid w:val="00FA512F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CCA57D"/>
  <w15:docId w15:val="{D92AEDD5-2DB7-4BA8-9E2E-1F671737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BE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itre3">
    <w:name w:val="heading 3"/>
    <w:basedOn w:val="Normal"/>
    <w:next w:val="Normal"/>
    <w:qFormat/>
    <w:rsid w:val="00DD5525"/>
    <w:pPr>
      <w:tabs>
        <w:tab w:val="left" w:pos="6800"/>
      </w:tabs>
      <w:spacing w:line="360" w:lineRule="atLeast"/>
      <w:ind w:left="2820"/>
      <w:outlineLvl w:val="2"/>
    </w:pPr>
    <w:rPr>
      <w:rFonts w:ascii="Times" w:hAnsi="Times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rsid w:val="00206F94"/>
    <w:pPr>
      <w:tabs>
        <w:tab w:val="left" w:pos="560"/>
        <w:tab w:val="left" w:pos="1134"/>
      </w:tabs>
      <w:suppressAutoHyphens/>
      <w:ind w:left="920" w:right="20" w:hanging="900"/>
    </w:pPr>
    <w:rPr>
      <w:iCs/>
      <w:szCs w:val="20"/>
    </w:rPr>
  </w:style>
  <w:style w:type="paragraph" w:customStyle="1" w:styleId="BiblioAPA">
    <w:name w:val="Biblio APA"/>
    <w:basedOn w:val="Normal"/>
    <w:rsid w:val="00D71684"/>
    <w:pPr>
      <w:tabs>
        <w:tab w:val="left" w:pos="1700"/>
        <w:tab w:val="left" w:pos="2820"/>
        <w:tab w:val="left" w:pos="3940"/>
        <w:tab w:val="left" w:pos="5100"/>
        <w:tab w:val="left" w:pos="6800"/>
      </w:tabs>
      <w:ind w:left="851" w:hanging="851"/>
    </w:pPr>
    <w:rPr>
      <w:rFonts w:ascii="Times New Roman" w:hAnsi="Times New Roman"/>
      <w:szCs w:val="20"/>
    </w:rPr>
  </w:style>
  <w:style w:type="paragraph" w:styleId="En-tte">
    <w:name w:val="header"/>
    <w:basedOn w:val="Normal"/>
    <w:link w:val="En-tteCar"/>
    <w:uiPriority w:val="99"/>
    <w:rsid w:val="00CC6EA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C6EA4"/>
  </w:style>
  <w:style w:type="table" w:styleId="Grilledutableau">
    <w:name w:val="Table Grid"/>
    <w:basedOn w:val="TableauNormal"/>
    <w:rsid w:val="00FB514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rsid w:val="00B4027E"/>
    <w:pPr>
      <w:tabs>
        <w:tab w:val="left" w:pos="560"/>
        <w:tab w:val="left" w:pos="1134"/>
        <w:tab w:val="left" w:pos="1700"/>
        <w:tab w:val="left" w:pos="2820"/>
        <w:tab w:val="left" w:pos="3940"/>
        <w:tab w:val="left" w:pos="5100"/>
        <w:tab w:val="left" w:pos="6800"/>
      </w:tabs>
      <w:suppressAutoHyphens/>
      <w:spacing w:line="240" w:lineRule="auto"/>
    </w:pPr>
    <w:rPr>
      <w:rFonts w:ascii="Times New Roman" w:hAnsi="Times New Roman"/>
      <w:sz w:val="20"/>
      <w:szCs w:val="20"/>
    </w:rPr>
  </w:style>
  <w:style w:type="paragraph" w:styleId="Sansinterligne">
    <w:name w:val="No Spacing"/>
    <w:uiPriority w:val="1"/>
    <w:qFormat/>
    <w:rsid w:val="00BA290E"/>
    <w:pPr>
      <w:jc w:val="both"/>
    </w:pPr>
    <w:rPr>
      <w:rFonts w:ascii="Arial" w:hAnsi="Arial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E615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5F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615F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5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615FD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5F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15F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8F26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602"/>
    <w:rPr>
      <w:rFonts w:ascii="Arial" w:hAnsi="Arial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F2602"/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F58F5"/>
    <w:pPr>
      <w:ind w:left="708"/>
    </w:pPr>
  </w:style>
  <w:style w:type="character" w:styleId="Accentuation">
    <w:name w:val="Emphasis"/>
    <w:basedOn w:val="Policepardfaut"/>
    <w:qFormat/>
    <w:rsid w:val="002528B7"/>
    <w:rPr>
      <w:i/>
      <w:iCs/>
    </w:rPr>
  </w:style>
  <w:style w:type="character" w:styleId="Lienhypertexte">
    <w:name w:val="Hyperlink"/>
    <w:basedOn w:val="Policepardfaut"/>
    <w:rsid w:val="002528B7"/>
    <w:rPr>
      <w:color w:val="0000FF"/>
      <w:u w:val="single"/>
    </w:rPr>
  </w:style>
  <w:style w:type="paragraph" w:customStyle="1" w:styleId="BiblioeJ">
    <w:name w:val="Biblio eJ"/>
    <w:basedOn w:val="Normal"/>
    <w:rsid w:val="00F27BD5"/>
    <w:pPr>
      <w:tabs>
        <w:tab w:val="left" w:pos="567"/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bo/2002/hs6/defaul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82CB-4E60-4FFE-A953-9EEB6C80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puzzle de la recherche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puzzle de la recherche</dc:title>
  <dc:subject/>
  <dc:creator>Utilisateur de la version d'évaluation de Office 200</dc:creator>
  <cp:keywords/>
  <cp:lastModifiedBy>mmusard@ad.univ-fcomte.fr</cp:lastModifiedBy>
  <cp:revision>5</cp:revision>
  <dcterms:created xsi:type="dcterms:W3CDTF">2019-05-30T15:00:00Z</dcterms:created>
  <dcterms:modified xsi:type="dcterms:W3CDTF">2019-07-22T12:46:00Z</dcterms:modified>
</cp:coreProperties>
</file>